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86" w:rsidRPr="00F35CA1" w:rsidRDefault="00AE0186" w:rsidP="00123070">
      <w:pPr>
        <w:pStyle w:val="a5"/>
        <w:rPr>
          <w:rFonts w:ascii="Times New Roman" w:hAnsi="Times New Roman"/>
          <w:sz w:val="26"/>
          <w:szCs w:val="26"/>
        </w:rPr>
      </w:pPr>
    </w:p>
    <w:p w:rsidR="00C30A6B" w:rsidRPr="00B319D4" w:rsidRDefault="00C30A6B" w:rsidP="00C30A6B">
      <w:pPr>
        <w:pStyle w:val="a5"/>
        <w:ind w:left="4820"/>
        <w:jc w:val="center"/>
        <w:rPr>
          <w:rFonts w:ascii="Times New Roman" w:hAnsi="Times New Roman"/>
          <w:sz w:val="26"/>
          <w:szCs w:val="26"/>
        </w:rPr>
      </w:pPr>
      <w:r w:rsidRPr="00B319D4">
        <w:rPr>
          <w:rFonts w:ascii="Times New Roman" w:hAnsi="Times New Roman"/>
          <w:sz w:val="26"/>
          <w:szCs w:val="26"/>
        </w:rPr>
        <w:t>Приложение</w:t>
      </w:r>
    </w:p>
    <w:p w:rsidR="00C30A6B" w:rsidRPr="00B319D4" w:rsidRDefault="00C30A6B" w:rsidP="00C30A6B">
      <w:pPr>
        <w:pStyle w:val="a5"/>
        <w:ind w:left="4820"/>
        <w:jc w:val="center"/>
        <w:rPr>
          <w:rFonts w:ascii="Times New Roman" w:hAnsi="Times New Roman"/>
          <w:sz w:val="26"/>
          <w:szCs w:val="26"/>
        </w:rPr>
      </w:pPr>
      <w:r w:rsidRPr="00B319D4">
        <w:rPr>
          <w:rFonts w:ascii="Times New Roman" w:hAnsi="Times New Roman"/>
          <w:sz w:val="26"/>
          <w:szCs w:val="26"/>
        </w:rPr>
        <w:t>к решению Думы</w:t>
      </w:r>
    </w:p>
    <w:p w:rsidR="00C30A6B" w:rsidRPr="00B319D4" w:rsidRDefault="00C30A6B" w:rsidP="00C30A6B">
      <w:pPr>
        <w:pStyle w:val="a5"/>
        <w:ind w:left="4820"/>
        <w:jc w:val="center"/>
        <w:rPr>
          <w:rFonts w:ascii="Times New Roman" w:hAnsi="Times New Roman"/>
          <w:sz w:val="26"/>
          <w:szCs w:val="26"/>
        </w:rPr>
      </w:pPr>
      <w:r w:rsidRPr="00B319D4">
        <w:rPr>
          <w:rFonts w:ascii="Times New Roman" w:hAnsi="Times New Roman"/>
          <w:sz w:val="26"/>
          <w:szCs w:val="26"/>
        </w:rPr>
        <w:t>Партизанского городского округа</w:t>
      </w:r>
    </w:p>
    <w:p w:rsidR="00C30A6B" w:rsidRPr="00C30A6B" w:rsidRDefault="00C30A6B" w:rsidP="00C30A6B">
      <w:pPr>
        <w:pStyle w:val="a5"/>
        <w:ind w:left="4820"/>
        <w:jc w:val="center"/>
        <w:rPr>
          <w:rFonts w:ascii="Times New Roman" w:hAnsi="Times New Roman"/>
          <w:sz w:val="26"/>
          <w:szCs w:val="26"/>
        </w:rPr>
      </w:pPr>
      <w:r w:rsidRPr="00B319D4">
        <w:rPr>
          <w:rFonts w:ascii="Times New Roman" w:hAnsi="Times New Roman"/>
          <w:sz w:val="26"/>
          <w:szCs w:val="26"/>
        </w:rPr>
        <w:t xml:space="preserve">от </w:t>
      </w:r>
      <w:r w:rsidR="00CB760F">
        <w:rPr>
          <w:rFonts w:ascii="Times New Roman" w:hAnsi="Times New Roman"/>
          <w:sz w:val="26"/>
          <w:szCs w:val="26"/>
        </w:rPr>
        <w:t>31 мая  2017</w:t>
      </w:r>
      <w:r w:rsidRPr="00B319D4">
        <w:rPr>
          <w:rFonts w:ascii="Times New Roman" w:hAnsi="Times New Roman"/>
          <w:sz w:val="26"/>
          <w:szCs w:val="26"/>
        </w:rPr>
        <w:t xml:space="preserve"> года  № </w:t>
      </w:r>
      <w:r w:rsidR="00F35CA1">
        <w:rPr>
          <w:rFonts w:ascii="Times New Roman" w:hAnsi="Times New Roman"/>
          <w:sz w:val="26"/>
          <w:szCs w:val="26"/>
        </w:rPr>
        <w:t>408</w:t>
      </w:r>
    </w:p>
    <w:p w:rsidR="00C30A6B" w:rsidRPr="00B319D4" w:rsidRDefault="00C30A6B" w:rsidP="00C30A6B">
      <w:pPr>
        <w:pStyle w:val="a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30A6B" w:rsidRPr="00B319D4" w:rsidRDefault="00C30A6B" w:rsidP="00C30A6B">
      <w:pPr>
        <w:pStyle w:val="a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ОТЧЕТ</w:t>
      </w:r>
    </w:p>
    <w:p w:rsidR="00C30A6B" w:rsidRPr="00B319D4" w:rsidRDefault="00C30A6B" w:rsidP="00C30A6B">
      <w:pPr>
        <w:pStyle w:val="a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РАБОТЕ ДУМЫ ПАРТИЗАНСКОГО ГОРОДСКОГО ОКРУГА</w:t>
      </w:r>
    </w:p>
    <w:p w:rsidR="00C30A6B" w:rsidRPr="00B319D4" w:rsidRDefault="00C30A6B" w:rsidP="00C30A6B">
      <w:pPr>
        <w:pStyle w:val="a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201</w:t>
      </w:r>
      <w:r w:rsidR="00CB76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B319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C30A6B" w:rsidRPr="00B319D4" w:rsidRDefault="00C30A6B" w:rsidP="00C30A6B">
      <w:pPr>
        <w:pStyle w:val="a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02A77" w:rsidRPr="00B319D4" w:rsidRDefault="00B02A77" w:rsidP="00B02A77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319D4">
        <w:rPr>
          <w:rFonts w:ascii="Times New Roman" w:hAnsi="Times New Roman"/>
          <w:b/>
          <w:color w:val="000000"/>
          <w:sz w:val="26"/>
          <w:szCs w:val="26"/>
        </w:rPr>
        <w:t xml:space="preserve">Об  общих показателях деятельности Думы Партизанского городского округа </w:t>
      </w:r>
      <w:r w:rsidRPr="00B319D4">
        <w:rPr>
          <w:rFonts w:ascii="Times New Roman" w:hAnsi="Times New Roman"/>
          <w:b/>
          <w:color w:val="000000"/>
          <w:sz w:val="26"/>
          <w:szCs w:val="26"/>
          <w:lang w:val="en-US"/>
        </w:rPr>
        <w:t>VI</w:t>
      </w:r>
      <w:r w:rsidRPr="00B319D4">
        <w:rPr>
          <w:rFonts w:ascii="Times New Roman" w:hAnsi="Times New Roman"/>
          <w:b/>
          <w:color w:val="000000"/>
          <w:sz w:val="26"/>
          <w:szCs w:val="26"/>
        </w:rPr>
        <w:t xml:space="preserve"> созыва в 201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B319D4">
        <w:rPr>
          <w:rFonts w:ascii="Times New Roman" w:hAnsi="Times New Roman"/>
          <w:b/>
          <w:color w:val="000000"/>
          <w:sz w:val="26"/>
          <w:szCs w:val="26"/>
        </w:rPr>
        <w:t xml:space="preserve"> году</w:t>
      </w:r>
    </w:p>
    <w:p w:rsidR="00B02A77" w:rsidRPr="00B319D4" w:rsidRDefault="00B02A77" w:rsidP="00B02A77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02A77" w:rsidRPr="00B319D4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>Деятельность Думы Партизанского городского округа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была организована в соответствии с Федеральным законом от 06 октября 2003 года № 131-ФЗ «Об общих принципах организации местного самоуправления в Российской Федерации», Уставом Партизанского городского округа, Регламентом Думы Партизанского городского округа.</w:t>
      </w:r>
    </w:p>
    <w:p w:rsidR="00B02A77" w:rsidRDefault="00B02A77" w:rsidP="00B02A77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319D4">
        <w:rPr>
          <w:rFonts w:ascii="Times New Roman" w:hAnsi="Times New Roman"/>
          <w:sz w:val="26"/>
          <w:szCs w:val="26"/>
          <w:lang w:eastAsia="ru-RU"/>
        </w:rPr>
        <w:t xml:space="preserve">ума Партизанского городского округа </w:t>
      </w:r>
      <w:r>
        <w:rPr>
          <w:rFonts w:ascii="Times New Roman" w:hAnsi="Times New Roman"/>
          <w:sz w:val="26"/>
          <w:szCs w:val="26"/>
          <w:lang w:eastAsia="ru-RU"/>
        </w:rPr>
        <w:t>до 09 сентября состояла из 21 депутата. В сентябре 2016</w:t>
      </w:r>
      <w:r w:rsidRPr="00B319D4">
        <w:rPr>
          <w:rFonts w:ascii="Times New Roman" w:hAnsi="Times New Roman"/>
          <w:sz w:val="26"/>
          <w:szCs w:val="26"/>
          <w:lang w:eastAsia="ru-RU"/>
        </w:rPr>
        <w:t xml:space="preserve"> года в результате выборов </w:t>
      </w:r>
      <w:r>
        <w:rPr>
          <w:rFonts w:ascii="Times New Roman" w:hAnsi="Times New Roman"/>
          <w:sz w:val="26"/>
          <w:szCs w:val="26"/>
          <w:lang w:eastAsia="ru-RU"/>
        </w:rPr>
        <w:t xml:space="preserve">в  Законодательное Собрание Приморского края, один из депутатов Думы (Хмелев В.Н.) был избран депутатом ЗС ПК, состав </w:t>
      </w:r>
      <w:r w:rsidRPr="00B319D4">
        <w:rPr>
          <w:rFonts w:ascii="Times New Roman" w:hAnsi="Times New Roman"/>
          <w:sz w:val="26"/>
          <w:szCs w:val="26"/>
          <w:lang w:eastAsia="ru-RU"/>
        </w:rPr>
        <w:t xml:space="preserve"> Думы Партизанского городского округа </w:t>
      </w:r>
      <w:r>
        <w:rPr>
          <w:rFonts w:ascii="Times New Roman" w:hAnsi="Times New Roman"/>
          <w:sz w:val="26"/>
          <w:szCs w:val="26"/>
          <w:lang w:eastAsia="ru-RU"/>
        </w:rPr>
        <w:t xml:space="preserve">стал насчитывать 20 депутатов.  </w:t>
      </w:r>
    </w:p>
    <w:p w:rsidR="00B02A77" w:rsidRPr="00B319D4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Работа депутатов в 2016</w:t>
      </w: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проводилась по двум направлениям: в Думе городского округа и на избирательных округах.</w:t>
      </w:r>
    </w:p>
    <w:p w:rsidR="00B02A77" w:rsidRPr="00B319D4" w:rsidRDefault="00B02A77" w:rsidP="00B02A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Одна из основных функций представительного органа местного самоуправления, закрепленных Федеральным законом № 131-ФЗ «Об общих принципах организации местного самоуправления в Российской Федерации» - осуществлять нормотворчество в соответствии с полномочиями, прописанными в федеральном и краевом законодательстве, а также в муниципальной нормативно-правовой базе. </w:t>
      </w:r>
      <w:r w:rsidRPr="00B319D4">
        <w:rPr>
          <w:rFonts w:ascii="Times New Roman" w:hAnsi="Times New Roman"/>
          <w:sz w:val="26"/>
          <w:szCs w:val="26"/>
        </w:rPr>
        <w:t xml:space="preserve">Нормотворческая деятельность Думы Партизанского городского округа в отчетном году </w:t>
      </w:r>
      <w:r w:rsidRPr="00B319D4">
        <w:rPr>
          <w:rStyle w:val="a6"/>
          <w:rFonts w:eastAsia="Calibri"/>
          <w:sz w:val="26"/>
          <w:szCs w:val="26"/>
        </w:rPr>
        <w:t>осуществлялась</w:t>
      </w:r>
      <w:r w:rsidRPr="00B319D4">
        <w:rPr>
          <w:rFonts w:ascii="Times New Roman" w:hAnsi="Times New Roman"/>
          <w:sz w:val="26"/>
          <w:szCs w:val="26"/>
        </w:rPr>
        <w:t xml:space="preserve"> в соответствии с ежеквартальными планами работы, утвержденными Решениями Думы Партизанского городского округа.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9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Решениями Думы внесены изменения и дополнения в Устав Партизанского  городского округа (4 изменения). Основание: приведение документа в соответствие с федеральным и краевым законодательством. Поправки прошли публичные слушания и зарегистрированы в Управлении Министерства юстиции Российской Федерации по Приморскому краю.</w:t>
      </w:r>
    </w:p>
    <w:p w:rsidR="00B02A77" w:rsidRPr="004B2338" w:rsidRDefault="00B02A77" w:rsidP="00B02A7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i/>
          <w:sz w:val="26"/>
          <w:szCs w:val="26"/>
        </w:rPr>
        <w:t xml:space="preserve">      </w:t>
      </w:r>
      <w:r w:rsidRPr="004B2338">
        <w:rPr>
          <w:rFonts w:ascii="Times New Roman" w:hAnsi="Times New Roman"/>
          <w:sz w:val="26"/>
          <w:szCs w:val="26"/>
        </w:rPr>
        <w:t xml:space="preserve">Одним из основных блоков работы депутатов было внесение изменений в Решение «О бюджете Партизанского городского округа на 2016 год». </w:t>
      </w:r>
      <w:proofErr w:type="gramStart"/>
      <w:r w:rsidRPr="004B2338">
        <w:rPr>
          <w:rFonts w:ascii="Times New Roman" w:hAnsi="Times New Roman"/>
          <w:color w:val="000000"/>
          <w:sz w:val="26"/>
          <w:szCs w:val="26"/>
        </w:rPr>
        <w:t>За период 2016 года Думой Партизанского городского округа было принято девять Решений о внесении изменений в Решение Думы Партизанского городского округа от 15 декабря 2015 года № 227-Р «О бюджете Партизанского городского округа на 2016 год», которые увеличили доходную часть бюджета до 877 388,98 тыс. рублей, расходную – до 917 579,49 тыс. рублей.</w:t>
      </w:r>
      <w:proofErr w:type="gramEnd"/>
      <w:r w:rsidRPr="004B2338">
        <w:rPr>
          <w:rFonts w:ascii="Times New Roman" w:hAnsi="Times New Roman"/>
          <w:color w:val="000000"/>
          <w:sz w:val="26"/>
          <w:szCs w:val="26"/>
        </w:rPr>
        <w:t xml:space="preserve"> Дефицит бюджета утвержден в сумме 40 190,51 тыс. рублей. 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 xml:space="preserve">В рамках внесенных изменений в бюджет произведено увеличение расходов за счет субвенции на 5 415,38 тыс. рублей, и направлены </w:t>
      </w:r>
      <w:proofErr w:type="gramStart"/>
      <w:r w:rsidRPr="004B2338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4B2338">
        <w:rPr>
          <w:rFonts w:ascii="Times New Roman" w:hAnsi="Times New Roman"/>
          <w:color w:val="000000"/>
          <w:sz w:val="26"/>
          <w:szCs w:val="26"/>
        </w:rPr>
        <w:t>: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lastRenderedPageBreak/>
        <w:t>- обеспечение обучающихся в младших классах бесплатным питанием (1-4 включительно) 152,46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1 240,00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3 496,59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проведение всероссийской сельскохозяйственной переписи 186,77 тыс. рублей.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 xml:space="preserve">За счет субсидии в расходную часть бюджета было направлено 34 366,56 тыс. рублей, в том числе </w:t>
      </w:r>
      <w:proofErr w:type="gramStart"/>
      <w:r w:rsidRPr="004B2338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4B2338">
        <w:rPr>
          <w:rFonts w:ascii="Times New Roman" w:hAnsi="Times New Roman"/>
          <w:color w:val="000000"/>
          <w:sz w:val="26"/>
          <w:szCs w:val="26"/>
        </w:rPr>
        <w:t>: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 xml:space="preserve">- на мероприятия по </w:t>
      </w:r>
      <w:r>
        <w:rPr>
          <w:rFonts w:ascii="Times New Roman" w:hAnsi="Times New Roman"/>
          <w:color w:val="000000"/>
          <w:sz w:val="26"/>
          <w:szCs w:val="26"/>
        </w:rPr>
        <w:t xml:space="preserve">содержанию многофункционального центра </w:t>
      </w:r>
      <w:r w:rsidRPr="004B2338">
        <w:rPr>
          <w:rFonts w:ascii="Times New Roman" w:hAnsi="Times New Roman"/>
          <w:color w:val="000000"/>
          <w:sz w:val="26"/>
          <w:szCs w:val="26"/>
        </w:rPr>
        <w:t>предоставления государственных</w:t>
      </w:r>
      <w:r w:rsidRPr="004B2338">
        <w:rPr>
          <w:sz w:val="20"/>
          <w:szCs w:val="20"/>
        </w:rPr>
        <w:t xml:space="preserve"> </w:t>
      </w:r>
      <w:r w:rsidRPr="004B2338">
        <w:rPr>
          <w:rFonts w:ascii="Times New Roman" w:hAnsi="Times New Roman"/>
          <w:color w:val="000000"/>
          <w:sz w:val="26"/>
          <w:szCs w:val="26"/>
        </w:rPr>
        <w:t>и муниципальных услуг в сумме 1 238,54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 xml:space="preserve">- на мероприятия по созданию </w:t>
      </w:r>
      <w:r>
        <w:rPr>
          <w:rFonts w:ascii="Times New Roman" w:hAnsi="Times New Roman"/>
          <w:color w:val="000000"/>
          <w:sz w:val="26"/>
          <w:szCs w:val="26"/>
        </w:rPr>
        <w:t xml:space="preserve">многофункционального центра </w:t>
      </w:r>
      <w:r w:rsidRPr="004B2338">
        <w:rPr>
          <w:rFonts w:ascii="Times New Roman" w:hAnsi="Times New Roman"/>
          <w:color w:val="000000"/>
          <w:sz w:val="26"/>
          <w:szCs w:val="26"/>
        </w:rPr>
        <w:t>предоставления государственных и муниципальных услуг в сумме 1 070,75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государственную поддержку муниципальных программ развития малого и среднего предпринимательства в сумме 311,69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капитальный ремонт и ремонт автомобильных дорог общего пользования населенных пунктов за счет дорожного фонда Приморского края в сумме 10 000,00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в сумме 8 902,00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строительство, реконструкцию и ремонт спортивных объектов муниципальной собственности, и приобретение спортивных объектов для муниципальных нужд в сумме 12 000,00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 xml:space="preserve">- на реализацию федеральных целевых программ на социальные выплаты молодым семьям для приобретения (строительства) жилья </w:t>
      </w:r>
      <w:proofErr w:type="spellStart"/>
      <w:r w:rsidRPr="004B2338">
        <w:rPr>
          <w:rFonts w:ascii="Times New Roman" w:hAnsi="Times New Roman"/>
          <w:color w:val="000000"/>
          <w:sz w:val="26"/>
          <w:szCs w:val="26"/>
        </w:rPr>
        <w:t>экономкласса</w:t>
      </w:r>
      <w:proofErr w:type="spellEnd"/>
      <w:r w:rsidRPr="004B2338">
        <w:rPr>
          <w:rFonts w:ascii="Times New Roman" w:hAnsi="Times New Roman"/>
          <w:color w:val="000000"/>
          <w:sz w:val="26"/>
          <w:szCs w:val="26"/>
        </w:rPr>
        <w:t xml:space="preserve"> в сумме 478,11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реализацию мероприятий государственной программы Российской Федерации  «Доступная среда» в сумме 365,42 тыс. рублей.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За счет межбюджетных трансфертов в расходную часть бюджета было направлено 134 594,20 тыс. рублей, в том числе: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реализацию программ местного развития и обеспечения занятости для шахтерских городов и поселков 133 108,60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на комплектование книжных фондов библиотек муниципальных образований 13,60 тыс. рублей;</w:t>
      </w:r>
    </w:p>
    <w:p w:rsidR="00B02A77" w:rsidRPr="004B2338" w:rsidRDefault="00B02A77" w:rsidP="00B02A77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B2338">
        <w:rPr>
          <w:rFonts w:ascii="Times New Roman" w:hAnsi="Times New Roman"/>
          <w:color w:val="000000"/>
          <w:sz w:val="26"/>
          <w:szCs w:val="26"/>
        </w:rPr>
        <w:t>- средства, выделенные в форме гранта городским округам в сумме 1 472,00 тыс. рублей направлены на социально-значимые мероприятия округа.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Важной задачей депутатов было принятие бюджета города на 2017 финансовый год и на плановый период 2018 и 2019 годов. Депутатским корпусом после проведения публичных слушаний по проекту бюджета, он был рассмотрен совместно с администрацией городского округа и главными распорядителями бюджетных средств на совместной рабочей группе. </w:t>
      </w:r>
      <w:r w:rsidRPr="004B2338">
        <w:rPr>
          <w:rFonts w:ascii="Times New Roman" w:hAnsi="Times New Roman"/>
          <w:sz w:val="26"/>
          <w:szCs w:val="26"/>
        </w:rPr>
        <w:t>П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роект бюджета был рассмотрен в трех чтениях на заседаниях постоянной комиссии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округа, трех заседаниях </w:t>
      </w:r>
      <w:r w:rsidRPr="004B2338">
        <w:rPr>
          <w:rFonts w:ascii="Times New Roman" w:hAnsi="Times New Roman"/>
          <w:sz w:val="26"/>
          <w:szCs w:val="26"/>
        </w:rPr>
        <w:t xml:space="preserve">Думы Партизанского городского округа и был принят в третьем, окончательном чтении.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За этим главным финансовым  документом стоит большая работа депутатского корпуса и исполнительной власти городского округа. 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Большое внимание депутаты уделяли вопросам управления муниципальным имуществом, рациональному использованию муниципальной собственности. Решением Думы Партизанского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2015 году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утверждён прогнозный план приватизации муниципального имущества на 2016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2016 году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 прогнозный план приватизации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имущества на 2017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Принятие указанных Решений обусловлено тем, что муниципальная собственность должна использоваться эффективно для получения доходов местного бюджета, развития предпринимательства, снижения расходов по содержанию объектов муниципальной собственности.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мере необходимости вносились изменения в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прогнозный план приватизации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имущества.</w:t>
      </w:r>
    </w:p>
    <w:p w:rsidR="00B02A77" w:rsidRPr="004B2338" w:rsidRDefault="00B02A77" w:rsidP="00B02A7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Стоит отметить, что в 2016 году, при подготовке и принятию </w:t>
      </w:r>
      <w:r w:rsidRPr="004B2338">
        <w:rPr>
          <w:rFonts w:ascii="Times New Roman" w:hAnsi="Times New Roman"/>
          <w:sz w:val="26"/>
          <w:szCs w:val="26"/>
        </w:rPr>
        <w:t xml:space="preserve">бюджета Партизанского городского округа на 2017 было вновь достигнуто соглашение с администрацией Партизанского городского округа и в бюджете были утверждены расходы на исполнение перечня наказов избирателей городского округа в сумме 10 398,32 тыс. рублей.  </w:t>
      </w:r>
    </w:p>
    <w:p w:rsidR="00B02A77" w:rsidRPr="004B2338" w:rsidRDefault="00B02A77" w:rsidP="00AE018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</w:t>
      </w:r>
    </w:p>
    <w:p w:rsidR="00B02A77" w:rsidRPr="004B2338" w:rsidRDefault="00B02A77" w:rsidP="00B02A77">
      <w:pPr>
        <w:pStyle w:val="a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Деятельность председателя Думы Партизанского городского округа</w:t>
      </w:r>
      <w:r w:rsidRPr="004B23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B02A77" w:rsidRPr="004B2338" w:rsidRDefault="00B02A77" w:rsidP="00AE0186">
      <w:pPr>
        <w:pStyle w:val="a5"/>
        <w:spacing w:after="1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деятельности Думы</w:t>
      </w:r>
      <w:r w:rsidRPr="004B2338">
        <w:rPr>
          <w:rFonts w:ascii="Times New Roman" w:hAnsi="Times New Roman"/>
          <w:b/>
          <w:sz w:val="26"/>
          <w:szCs w:val="26"/>
          <w:lang w:eastAsia="ru-RU"/>
        </w:rPr>
        <w:t xml:space="preserve"> Партизанского городского округа</w:t>
      </w:r>
    </w:p>
    <w:p w:rsidR="00B02A77" w:rsidRPr="004B2338" w:rsidRDefault="00B02A77" w:rsidP="00AE0186">
      <w:pPr>
        <w:pStyle w:val="a5"/>
        <w:spacing w:after="12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со статьей 22 Устава Партизанского городского округа председатель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реализуя свои полномочия, организовывал работу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Председателем в отчетном периоде было  созвано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4B233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заседаний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 организовано и проведено 4 публичных слушания. 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hAnsi="Times New Roman"/>
          <w:sz w:val="26"/>
          <w:szCs w:val="26"/>
        </w:rPr>
        <w:tab/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председательствовал на всех заседаниях Думы, координировал деятельность постоянных комиссий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организовывал работу её аппарата. За 2016 год издано 32</w:t>
      </w:r>
      <w:r w:rsidRPr="004B233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распоряжения по основной деятельности и 5  по личному составу. На заседании Думы был представлен и принят отчёт о работе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пятого созыва за 2015 год.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   Входя в состав Совета председателей представительных органов городских округов и муниципальных районов при Законодательном Собрании Приморского края, </w:t>
      </w:r>
      <w:r w:rsidRPr="004B2338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редседатель Думы  принимал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заседаниях Совета, а так же в работе выездных заседаний комиссий Законодательного Собрания.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Помимо основной деятельности, определённой Уставом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Регламентом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>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председатель представлял интересы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отношениях с населением городского округа, органами и должностными лицами государственной власти, местного самоуправления, предприятиями,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учреждениями, организациями, общественными объединениями, участвуя в городских мероприятиях,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посвящённых знаменательным датам, профессиональным и государственным праздникам.</w:t>
      </w:r>
      <w:proofErr w:type="gramEnd"/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Финансовые операции осуществлялись в соответствии с требованиями Бюджетного кодекса РФ, Налогового кодекса РФ, федерального и краевого законодательства. Денежные средства, выделенные на содержание представительного органа, были израсходованы в соответствии с целевым назначением,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выполнение составило 99,8%.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граждан,  депутатами велись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приемы, в ходе которых обсуждались проблемные вопросы городского округа и частного характера. Все обращения граждан были рассмотрены и по многим рассмотренным проблемам граждан были приняты положительные решения, часть вопросов переадресованы для выполнения в соответствующие федеральные, краевые или городские структуры.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 тематики волнующих жителей вопросов показывает, что первое место занимают вопросы жилищно-коммунального характера.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bCs/>
          <w:color w:val="043585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Подготовка заседаний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её постоянных комиссий, прием и тиражирование текущего документооборота, регистрация обращений, наказов и приема избирателей, подготовка ответов и писем в соответствующие инстанции выполнялись своевременно благодаря слаженной работе специалистов аппарата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B2338">
        <w:rPr>
          <w:rFonts w:ascii="Times New Roman" w:hAnsi="Times New Roman"/>
          <w:sz w:val="26"/>
          <w:szCs w:val="26"/>
        </w:rPr>
        <w:t xml:space="preserve"> В своей деятельности </w:t>
      </w:r>
      <w:r w:rsidRPr="004B2338">
        <w:rPr>
          <w:rStyle w:val="a6"/>
          <w:rFonts w:eastAsia="Calibri"/>
          <w:sz w:val="26"/>
          <w:szCs w:val="26"/>
        </w:rPr>
        <w:t>аппарат</w:t>
      </w:r>
      <w:r w:rsidRPr="004B2338">
        <w:rPr>
          <w:rFonts w:ascii="Times New Roman" w:hAnsi="Times New Roman"/>
          <w:i/>
          <w:sz w:val="26"/>
          <w:szCs w:val="26"/>
        </w:rPr>
        <w:t xml:space="preserve"> </w:t>
      </w:r>
      <w:r w:rsidRPr="004B2338">
        <w:rPr>
          <w:rFonts w:ascii="Times New Roman" w:hAnsi="Times New Roman"/>
          <w:sz w:val="26"/>
          <w:szCs w:val="26"/>
        </w:rPr>
        <w:t xml:space="preserve">руководствовался законодательством Российской Федерации, Приморского края,  Уставом </w:t>
      </w:r>
      <w:r w:rsidRPr="004B2338">
        <w:rPr>
          <w:rFonts w:ascii="Times New Roman" w:hAnsi="Times New Roman"/>
          <w:sz w:val="26"/>
          <w:szCs w:val="26"/>
          <w:lang w:eastAsia="ru-RU"/>
        </w:rPr>
        <w:t>Партизанского городского округа</w:t>
      </w:r>
      <w:r w:rsidRPr="004B2338">
        <w:rPr>
          <w:rFonts w:ascii="Times New Roman" w:hAnsi="Times New Roman"/>
          <w:sz w:val="26"/>
          <w:szCs w:val="26"/>
        </w:rPr>
        <w:t xml:space="preserve">, Регламентом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hAnsi="Times New Roman"/>
          <w:sz w:val="26"/>
          <w:szCs w:val="26"/>
        </w:rPr>
        <w:t>и</w:t>
      </w:r>
      <w:r w:rsidRPr="004B2338">
        <w:rPr>
          <w:rFonts w:ascii="Times New Roman" w:hAnsi="Times New Roman"/>
          <w:b/>
          <w:sz w:val="26"/>
          <w:szCs w:val="26"/>
        </w:rPr>
        <w:t xml:space="preserve"> </w:t>
      </w:r>
      <w:r w:rsidRPr="004B2338">
        <w:rPr>
          <w:rFonts w:ascii="Times New Roman" w:hAnsi="Times New Roman"/>
          <w:sz w:val="26"/>
          <w:szCs w:val="26"/>
        </w:rPr>
        <w:t>Положением «Об аппарате</w:t>
      </w:r>
      <w:r w:rsidRPr="004B2338">
        <w:rPr>
          <w:rFonts w:ascii="Times New Roman" w:hAnsi="Times New Roman"/>
          <w:b/>
          <w:sz w:val="26"/>
          <w:szCs w:val="26"/>
        </w:rPr>
        <w:t xml:space="preserve"> </w:t>
      </w:r>
      <w:r w:rsidRPr="004B2338">
        <w:rPr>
          <w:rFonts w:ascii="Times New Roman" w:hAnsi="Times New Roman"/>
          <w:sz w:val="26"/>
          <w:szCs w:val="26"/>
        </w:rPr>
        <w:t>Думы Партизанского городского округа»</w:t>
      </w:r>
      <w:r w:rsidRPr="004B2338">
        <w:rPr>
          <w:rFonts w:ascii="Times New Roman" w:hAnsi="Times New Roman"/>
          <w:b/>
          <w:sz w:val="26"/>
          <w:szCs w:val="26"/>
        </w:rPr>
        <w:t>.</w:t>
      </w:r>
      <w:r w:rsidRPr="004B2338">
        <w:rPr>
          <w:rFonts w:ascii="Times New Roman" w:hAnsi="Times New Roman"/>
          <w:sz w:val="26"/>
          <w:szCs w:val="26"/>
        </w:rPr>
        <w:t xml:space="preserve"> Все работники аппарата Думы - муниципальные служащие. Функции всех сотрудников определены должностными инструкциями</w:t>
      </w:r>
      <w:r w:rsidRPr="004B2338">
        <w:rPr>
          <w:rFonts w:ascii="Times New Roman" w:eastAsia="Times New Roman" w:hAnsi="Times New Roman"/>
          <w:bCs/>
          <w:color w:val="043585"/>
          <w:sz w:val="26"/>
          <w:szCs w:val="26"/>
          <w:lang w:eastAsia="ru-RU"/>
        </w:rPr>
        <w:t>.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Проводилась работа и по обеспечению </w:t>
      </w: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повышения квалификации муниципальных служащих аппарата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proofErr w:type="gramEnd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населения городского округа о деятельности Думы Партизанского городского округа в 2016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Партизанского городского округа, Регламентом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мероприятия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: проведение заседаний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, заседаний постоянных комиссий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, публичные слушания, деятельность депутатов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в избирательных округах, официальные приемы проходили в открытом режиме и освещались в средствах массовой информации: газеты «Вести», «Время </w:t>
      </w:r>
      <w:proofErr w:type="spellStart"/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перемен+ТВ</w:t>
      </w:r>
      <w:proofErr w:type="spellEnd"/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» «Сучан». </w:t>
      </w:r>
    </w:p>
    <w:p w:rsidR="00B02A77" w:rsidRPr="004B2338" w:rsidRDefault="00B02A77" w:rsidP="00B02A77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  В 2016 году была продолжена работа с официальным сайтом Думы Партизанского городского округа (</w:t>
      </w:r>
      <w:r w:rsidRPr="004B2338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4B2338">
        <w:rPr>
          <w:rFonts w:ascii="Times New Roman" w:eastAsia="Times New Roman" w:hAnsi="Times New Roman"/>
          <w:sz w:val="26"/>
          <w:szCs w:val="26"/>
          <w:lang w:val="en-US" w:eastAsia="ru-RU"/>
        </w:rPr>
        <w:t>partizansk</w:t>
      </w:r>
      <w:proofErr w:type="spellEnd"/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B2338">
        <w:rPr>
          <w:rFonts w:ascii="Times New Roman" w:eastAsia="Times New Roman" w:hAnsi="Times New Roman"/>
          <w:sz w:val="26"/>
          <w:szCs w:val="26"/>
          <w:lang w:val="en-US" w:eastAsia="ru-RU"/>
        </w:rPr>
        <w:t>org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), на котором размещалась информация о деятельности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, в том числе, обязательная для размещения в сети «Интернет» в соответствии с действующим законодательством.</w:t>
      </w:r>
      <w:r w:rsidRPr="004B23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Оформлена подписка на периодические издания в количестве 3 наименований, сформированы и переданы архивные материалы на государственное хранение, ведётся кадровая работа, представлены отчёты в органы государственной статистики в установленные сроки.</w:t>
      </w:r>
    </w:p>
    <w:p w:rsidR="00B02A77" w:rsidRPr="004B2338" w:rsidRDefault="00B02A77" w:rsidP="00AE0186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hAnsi="Times New Roman"/>
          <w:sz w:val="26"/>
          <w:szCs w:val="26"/>
        </w:rPr>
        <w:t xml:space="preserve">За отчетный период Думой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hAnsi="Times New Roman"/>
          <w:sz w:val="26"/>
          <w:szCs w:val="26"/>
        </w:rPr>
        <w:t xml:space="preserve">было направлено 559 исходящих документов, входящей корреспонденции – 656 ед.  Количество обращений избирателей </w:t>
      </w:r>
      <w:r>
        <w:rPr>
          <w:rFonts w:ascii="Times New Roman" w:hAnsi="Times New Roman"/>
          <w:sz w:val="26"/>
          <w:szCs w:val="26"/>
        </w:rPr>
        <w:t xml:space="preserve">в Думу, </w:t>
      </w:r>
      <w:r w:rsidRPr="004B2338">
        <w:rPr>
          <w:rFonts w:ascii="Times New Roman" w:hAnsi="Times New Roman"/>
          <w:sz w:val="26"/>
          <w:szCs w:val="26"/>
        </w:rPr>
        <w:t xml:space="preserve">за отчетный период составило – 73. </w:t>
      </w:r>
      <w:r w:rsidR="00AE0186" w:rsidRPr="00AE0186">
        <w:rPr>
          <w:rFonts w:ascii="Times New Roman" w:hAnsi="Times New Roman"/>
          <w:sz w:val="26"/>
          <w:szCs w:val="26"/>
        </w:rPr>
        <w:t xml:space="preserve">    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ходатайству депутатов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, руководителей учреждений, общественных организаций за большие заслуги награждены Почётными грамотами и Благодарственными письмами Думы Партизанского городского округа жители города, в том числе 17 человек Благодарственным Письмом, 12 человек Почетной Грамотой, 5 человек Почетным Знаком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1 человеку присвоено звание Почетный житель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02A77" w:rsidRPr="004B2338" w:rsidRDefault="00B02A77" w:rsidP="00AE0186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A77" w:rsidRPr="004B2338" w:rsidRDefault="00AE0186" w:rsidP="00AE0186">
      <w:pPr>
        <w:pStyle w:val="a5"/>
        <w:spacing w:after="1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E01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B02A77" w:rsidRPr="004B23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Работа постоянных комиссий </w:t>
      </w:r>
      <w:r w:rsidR="00B02A77" w:rsidRPr="004B2338">
        <w:rPr>
          <w:rFonts w:ascii="Times New Roman" w:hAnsi="Times New Roman"/>
          <w:b/>
          <w:sz w:val="26"/>
          <w:szCs w:val="26"/>
          <w:lang w:eastAsia="ru-RU"/>
        </w:rPr>
        <w:t>Думы Партизанского городского округа</w:t>
      </w:r>
    </w:p>
    <w:p w:rsidR="00B02A77" w:rsidRPr="004B2338" w:rsidRDefault="00B02A77" w:rsidP="00AE0186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Думе Партизанского городского округа созданы 4 </w:t>
      </w:r>
      <w:proofErr w:type="gramStart"/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постоянных</w:t>
      </w:r>
      <w:proofErr w:type="gramEnd"/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комиссии:</w:t>
      </w:r>
      <w:r w:rsidRPr="004B23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комиссия по законности и местному самоуправлению; комиссия по бюджету, экономике, собственности, налогам, финансам, муниципальным предприятиям; комиссия по жилищно-коммунальным вопросам, тарифам, строительству и природопользованию; комиссия по социальной политике.</w:t>
      </w:r>
    </w:p>
    <w:p w:rsidR="00B02A77" w:rsidRPr="004B2338" w:rsidRDefault="00B02A77" w:rsidP="00AE0186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постоянных комиссий </w:t>
      </w:r>
      <w:r w:rsidRPr="004B23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является одной из особенностей организации внутренней работы представительного органа. Решением от  27 июня 2008 года     № 47 утверждено Положение «О постоянных комиссиях Думы Партизанского городского округа», которым  определены основные направления их работы. </w:t>
      </w:r>
    </w:p>
    <w:p w:rsidR="00B02A77" w:rsidRPr="004B2338" w:rsidRDefault="00B02A77" w:rsidP="00B02A77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Деятельность комиссий основывалась на планах работы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планировании внутри депутатских комиссий.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Предварительная нормотворческая работа, подготовка проектов Решений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рассмотрению на заседаниях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проходила на заседаниях постоянных комиссий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участием представителей администрации города, прокуратуры города и в тесном взаимодействии с руководителями организаций и предприятий.  Поступившие в Думу </w:t>
      </w:r>
      <w:r w:rsidRPr="004B2338">
        <w:rPr>
          <w:rFonts w:ascii="Times New Roman" w:hAnsi="Times New Roman"/>
          <w:sz w:val="26"/>
          <w:szCs w:val="26"/>
          <w:lang w:eastAsia="ru-RU"/>
        </w:rPr>
        <w:t>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проекты Решений, отчеты, информация рассматривались на заседаниях постоянных комиссий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>В 2016  году состоялось 1</w:t>
      </w:r>
      <w:r>
        <w:rPr>
          <w:rFonts w:ascii="Times New Roman" w:hAnsi="Times New Roman"/>
          <w:sz w:val="26"/>
          <w:szCs w:val="26"/>
        </w:rPr>
        <w:t>3</w:t>
      </w:r>
      <w:r w:rsidRPr="004B2338">
        <w:rPr>
          <w:rFonts w:ascii="Times New Roman" w:hAnsi="Times New Roman"/>
          <w:sz w:val="26"/>
          <w:szCs w:val="26"/>
        </w:rPr>
        <w:t xml:space="preserve"> заседаний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округа,</w:t>
      </w:r>
      <w:r>
        <w:rPr>
          <w:rFonts w:ascii="Times New Roman" w:hAnsi="Times New Roman"/>
          <w:sz w:val="26"/>
          <w:szCs w:val="26"/>
        </w:rPr>
        <w:t xml:space="preserve"> на которых был рассмотрен</w:t>
      </w:r>
      <w:r w:rsidRPr="004B2338">
        <w:rPr>
          <w:rFonts w:ascii="Times New Roman" w:hAnsi="Times New Roman"/>
          <w:sz w:val="26"/>
          <w:szCs w:val="26"/>
        </w:rPr>
        <w:t xml:space="preserve"> 121  вопрос, в том числе 7 в разделе «Разное», принято 117 Решений. Проведено 44 заседания постоянных депутатских комиссий. Из них:</w:t>
      </w:r>
    </w:p>
    <w:p w:rsidR="00B02A77" w:rsidRPr="004B2338" w:rsidRDefault="00B02A77" w:rsidP="00B02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- 9 заседаний комиссии по  жилищно-коммунальным вопросам, тарифам, строительству, природопользованию,  </w:t>
      </w:r>
      <w:proofErr w:type="gramStart"/>
      <w:r w:rsidRPr="004B2338">
        <w:rPr>
          <w:rFonts w:ascii="Times New Roman" w:hAnsi="Times New Roman"/>
          <w:sz w:val="26"/>
          <w:szCs w:val="26"/>
        </w:rPr>
        <w:t>на</w:t>
      </w:r>
      <w:proofErr w:type="gramEnd"/>
      <w:r w:rsidRPr="004B2338">
        <w:rPr>
          <w:rFonts w:ascii="Times New Roman" w:hAnsi="Times New Roman"/>
          <w:sz w:val="26"/>
          <w:szCs w:val="26"/>
        </w:rPr>
        <w:t xml:space="preserve"> которой было рассмотрено 40 вопросов;</w:t>
      </w:r>
    </w:p>
    <w:p w:rsidR="00B02A77" w:rsidRPr="004B2338" w:rsidRDefault="00B02A77" w:rsidP="00B02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>- 10 заседаний комиссии по законности и местному самоуправлению, на которой было рассмотрено 64 вопроса;</w:t>
      </w:r>
    </w:p>
    <w:p w:rsidR="00B02A77" w:rsidRPr="004B2338" w:rsidRDefault="00B02A77" w:rsidP="00B02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>- 10 заседания комиссии по социальной политике, на которой было рассмотрено 39 вопросов;</w:t>
      </w:r>
    </w:p>
    <w:p w:rsidR="00B02A77" w:rsidRPr="004B2338" w:rsidRDefault="00B02A77" w:rsidP="00B02A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- 15 заседания комиссии  по бюджету, экономике, собственности, налогам, финансам, муниципальным предприятиям, </w:t>
      </w:r>
      <w:proofErr w:type="gramStart"/>
      <w:r w:rsidRPr="004B2338">
        <w:rPr>
          <w:rFonts w:ascii="Times New Roman" w:hAnsi="Times New Roman"/>
          <w:sz w:val="26"/>
          <w:szCs w:val="26"/>
        </w:rPr>
        <w:t>на</w:t>
      </w:r>
      <w:proofErr w:type="gramEnd"/>
      <w:r w:rsidRPr="004B2338">
        <w:rPr>
          <w:rFonts w:ascii="Times New Roman" w:hAnsi="Times New Roman"/>
          <w:sz w:val="26"/>
          <w:szCs w:val="26"/>
        </w:rPr>
        <w:t xml:space="preserve"> котор</w:t>
      </w:r>
      <w:r>
        <w:rPr>
          <w:rFonts w:ascii="Times New Roman" w:hAnsi="Times New Roman"/>
          <w:sz w:val="26"/>
          <w:szCs w:val="26"/>
        </w:rPr>
        <w:t>ой было рассмотрено 59 вопросов</w:t>
      </w:r>
      <w:r w:rsidRPr="004B2338">
        <w:rPr>
          <w:rFonts w:ascii="Times New Roman" w:hAnsi="Times New Roman"/>
          <w:sz w:val="26"/>
          <w:szCs w:val="26"/>
        </w:rPr>
        <w:t>.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Существенное воздействие на повышение эффективности нормотворческой деятельности оказывает взаимодействие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органами прокуратуры, осуществляющими контроль над деятельностью Думы Партизанского городского округа в порядке надзора. Представители прокуратуры приглашаются для участия в заседаниях представительного органа, были отдельные случаи приглашения к обсуждению конкретных вопросов на заседаниях постоянных комиссий. Осуществляя надзор за нормотворческой деятельностью, при обнаружении нарушений законодательства органы прокуратуры вносят в представительный орган представления и протесты, которые в установленном порядке рассматриваются, и принимаются соответствующие решения. За отчётный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период депутатами рассмотрены 5 протестов и представлений об устранении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нарушений законодательства,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внесенных органами прокуратуры в адрес Думы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 Партизанского городского округа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с обращениями граждан в Думе Партизанского городского округа проводилась в соответствии с законодательством Российской Федерации (Федеральный закон № 59-ФЗ от 02 мая 2006 года «О порядке рассмотрения обращений граждан Российской Федерации»). Одна из действенных её форм - обращения граждан и ответы на них. Думой </w:t>
      </w:r>
      <w:r w:rsidRPr="004B2338">
        <w:rPr>
          <w:rFonts w:ascii="Times New Roman" w:hAnsi="Times New Roman"/>
          <w:sz w:val="26"/>
          <w:szCs w:val="26"/>
          <w:lang w:eastAsia="ru-RU"/>
        </w:rPr>
        <w:t xml:space="preserve">Партизанского городского округа </w:t>
      </w:r>
      <w:r w:rsidRPr="004B2338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обеспечивалось всестороннее и своевременное их рассмотрение, при необходимости обращения направлялись для принятия мер в соответствующие инстанции.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A77" w:rsidRPr="004B2338" w:rsidRDefault="00B02A77" w:rsidP="00AE0186">
      <w:pPr>
        <w:pStyle w:val="a5"/>
        <w:spacing w:after="120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4B2338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Контрольная  деятельность</w:t>
      </w:r>
    </w:p>
    <w:p w:rsidR="00B02A77" w:rsidRPr="004B2338" w:rsidRDefault="00B02A77" w:rsidP="00AE0186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Контрольная деятельность Думы </w:t>
      </w:r>
      <w:r w:rsidRPr="004B2338">
        <w:rPr>
          <w:rFonts w:ascii="Times New Roman" w:hAnsi="Times New Roman"/>
          <w:sz w:val="26"/>
          <w:szCs w:val="26"/>
          <w:lang w:eastAsia="ru-RU"/>
        </w:rPr>
        <w:t>Партизанского городского округа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осуществлялась в условиях действия статей 9, 153 Бюджетного кодекса Российской Федерации. </w:t>
      </w:r>
    </w:p>
    <w:p w:rsidR="00B02A77" w:rsidRPr="004B2338" w:rsidRDefault="00B02A77" w:rsidP="00AE0186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в 2016 году была направлена на обеспечение системного контроля за исполнением местного бюджета, соблюдением установленного порядка подготовки и рассмотрения проекта местного бюджета, отчетов о его исполнении, соблюдения установленного порядка управления и распоряжения имуществом, находящегося в муниципальной собственности, соответствие представленных в Думу Партизанского городского округа документов бюджетному законодательству.</w:t>
      </w:r>
      <w:proofErr w:type="gramEnd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течение 2016 года, депутаты Думы Партизанского городского округа проводили превентивную работу по профилактике нарушений в финансово-бюджетной сфере, на укрепление финансовой дисциплины.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Финансовый контроль осуществлялся начальником отдела по бюджету, экономике и финансам в ходе обсуждения и утверждения проектов решений о бюджете и иных проектов решений по бюджетно-финансовым вопросам, в ходе рассмотрения отдельных вопросов исполнения бюджетов на заседаниях комиссий, рабочих групп Думы Партизанского городского округа, администрации Партизанского городского округа, в ходе публичных слушаний и в связи с депутатскими запросами, в ходе рассмотрения и</w:t>
      </w:r>
      <w:proofErr w:type="gramEnd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утверждения отчетов об исполнении бюджетов, по поручениям председателя в процессе подготовки к заседаниям постоянных комиссий и Думы ПГО, разработка Положений, Решений, других нормативно правовых актов, регламентирующих деятельность Думы Партизанского городского округа, ее рабочих органов, депутатов и работников аппарата, в пределах своих полномочий; </w:t>
      </w: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оформление изменений, дополнений в документы, связанные с отменой нормативных и правовых актов, принятых Думой Партизанского городского округа, в том числе по замечаниям правового департамента Администрации Приморского края и представлениям прокуратуры округа, в пределах полномочий; подготовка ответов по письмам и запросам, порученным на исполнение. </w:t>
      </w:r>
      <w:proofErr w:type="gramEnd"/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Отдел по бюджету, экономике и финансам аппарата Думы Партизанского городского округа, реализуя полномочия, отнесенные к его компетенции, в 2016 году провел 22 аналитическое мероприятие, 8 информационных мероприятий,   проведена работа по подготовке нормативной базы по 11 вопросам по обращению депутатов. </w:t>
      </w:r>
      <w:proofErr w:type="gramStart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области бюджетных вопросов работа проводилась путем сопоставления утвержденных Решением о бюджете на отчетный финансовый год назначений и фактически исполненных за отчетный финансовый год бюджетных ассигнований по разделам, подразделам и муниципальным программам, </w:t>
      </w:r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рассматривались вопросы эффективности использования бюджетных ассигнований и достижения целевых показателей, утвержденных программ округа, выявлялись  причины их возникновения, по результатам были сделаны выводы и предложения Думе Партизанского городского округа</w:t>
      </w:r>
      <w:proofErr w:type="gramEnd"/>
      <w:r w:rsidRPr="004B23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принятия решений, что позволило обеспечить широкий охват и обзор вопросов в бюджетной деятельности, дать оценку законности, результативности и эффективности исполнения бюджета Партизанского городского округа за 2016 год.</w:t>
      </w:r>
    </w:p>
    <w:p w:rsidR="00B02A77" w:rsidRPr="004B2338" w:rsidRDefault="00B02A77" w:rsidP="00B02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   Контрольная деятельность Думы Партизанского городского округа существенно улучшилась с начала работы Контрольно-счетной палаты Партизанского городского округа. 2016 год Контрольно-счетная палата показала свою  высокую эффективность, так как каждая проверка специалистов КСП выявляла неэффективное расходование бюджетных средств, нарушения ведения бухгалтерского учета  и другие нарушения  в муниципальных предприятиях и учреждениях. </w:t>
      </w:r>
    </w:p>
    <w:p w:rsidR="00B02A77" w:rsidRPr="004B2338" w:rsidRDefault="00B02A77" w:rsidP="00B02A77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Нарушения в ходе проверок выявлены в администрации Партизанского городского округа, отделе образования администрации Партизанского городского округа, МУП «Агентство землеустройства и градостроительства», МУП «Аптека № 5», МУП «</w:t>
      </w:r>
      <w:proofErr w:type="spellStart"/>
      <w:r w:rsidRPr="004B2338">
        <w:rPr>
          <w:rFonts w:ascii="Times New Roman" w:hAnsi="Times New Roman"/>
          <w:sz w:val="26"/>
          <w:szCs w:val="26"/>
        </w:rPr>
        <w:t>Горхоз</w:t>
      </w:r>
      <w:proofErr w:type="spellEnd"/>
      <w:r w:rsidRPr="004B2338">
        <w:rPr>
          <w:rFonts w:ascii="Times New Roman" w:hAnsi="Times New Roman"/>
          <w:sz w:val="26"/>
          <w:szCs w:val="26"/>
        </w:rPr>
        <w:t>».</w:t>
      </w:r>
    </w:p>
    <w:p w:rsidR="00B02A77" w:rsidRPr="004B2338" w:rsidRDefault="00B02A77" w:rsidP="00B02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 Контрольно-счетная палата  информацию обо всех своих проверках направляла в Думу городского округа, а депутаты рассматривают эту информацию в своих комиссиях или на заседаниях Думы.  Контрольно-счетная палата в своей деятельности тесно взаимодействует с прокуратурой </w:t>
      </w:r>
      <w:proofErr w:type="gramStart"/>
      <w:r w:rsidRPr="004B2338">
        <w:rPr>
          <w:rFonts w:ascii="Times New Roman" w:hAnsi="Times New Roman"/>
          <w:sz w:val="26"/>
          <w:szCs w:val="26"/>
        </w:rPr>
        <w:t>г</w:t>
      </w:r>
      <w:proofErr w:type="gramEnd"/>
      <w:r w:rsidRPr="004B2338">
        <w:rPr>
          <w:rFonts w:ascii="Times New Roman" w:hAnsi="Times New Roman"/>
          <w:sz w:val="26"/>
          <w:szCs w:val="26"/>
        </w:rPr>
        <w:t xml:space="preserve">. Партизанска. </w:t>
      </w:r>
    </w:p>
    <w:p w:rsidR="00B02A77" w:rsidRPr="004B2338" w:rsidRDefault="00B02A77" w:rsidP="00B02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   В 2016 году депутаты уделяли особое внимание деятельности МУП «Городское хозяйство» с целью улучшения его материально-финансового состояния.</w:t>
      </w:r>
    </w:p>
    <w:p w:rsidR="00B02A77" w:rsidRPr="004B2338" w:rsidRDefault="00B02A77" w:rsidP="00B02A7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Кроме этого, в рамках контрольной  деятельности за органами исполнительной власти  нашего городского округа  депутаты заслушивали итоги работы отделов и управлений администрации Партизанского городского округа как в постоянных депутатских  комиссиях, так в ходе заседаний Думы.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4B2338">
        <w:rPr>
          <w:rFonts w:ascii="Times New Roman" w:hAnsi="Times New Roman"/>
          <w:sz w:val="26"/>
          <w:szCs w:val="26"/>
        </w:rPr>
        <w:t xml:space="preserve">    </w:t>
      </w:r>
      <w:r w:rsidRPr="00AE0186">
        <w:rPr>
          <w:rFonts w:ascii="Times New Roman" w:hAnsi="Times New Roman"/>
          <w:sz w:val="26"/>
          <w:szCs w:val="26"/>
        </w:rPr>
        <w:t>В отчетном периоде Думой был принят План мероприятий, посвященных Дню парламентаризма Партизанского городского округа, проведены встречи депутатов со старшеклассниками по структуре органов местного самоуправления и на тему</w:t>
      </w:r>
      <w:proofErr w:type="gramStart"/>
      <w:r w:rsidRPr="00AE018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E0186">
        <w:rPr>
          <w:rFonts w:ascii="Times New Roman" w:hAnsi="Times New Roman"/>
          <w:sz w:val="26"/>
          <w:szCs w:val="26"/>
        </w:rPr>
        <w:br/>
      </w:r>
      <w:r w:rsidRPr="00AE0186">
        <w:rPr>
          <w:rFonts w:ascii="Times New Roman" w:hAnsi="Times New Roman"/>
          <w:bCs/>
          <w:sz w:val="26"/>
          <w:szCs w:val="26"/>
        </w:rPr>
        <w:t xml:space="preserve">         урок истории «Местное самоуправление в России»;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«круглый стол» на тему «Что может местная власть?»;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информационный час «История становления местного самоуправления и парламентаризма в России»;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урок-игра «Путешествие в страну местного самоуправления»;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встреча с депутатами Законодательного Собрания и Думы Партизанского городского округа «Прошлое и настоящее нашего муниципального образования»;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беседа «Гражданские права и обязанности школьников «День Прав»;</w:t>
      </w:r>
    </w:p>
    <w:p w:rsidR="00B02A77" w:rsidRPr="00AE0186" w:rsidRDefault="00B02A77" w:rsidP="00AE0186">
      <w:pPr>
        <w:pStyle w:val="a5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E0186">
        <w:rPr>
          <w:rFonts w:ascii="Times New Roman" w:hAnsi="Times New Roman"/>
          <w:bCs/>
          <w:sz w:val="26"/>
          <w:szCs w:val="26"/>
        </w:rPr>
        <w:t>диалог с депутатами Законодательного Собрания и Думы Партизанского городского округа «Территория муниципального образования – территория ответственности» и т.п.</w:t>
      </w:r>
    </w:p>
    <w:p w:rsidR="00B02A77" w:rsidRPr="00B319D4" w:rsidRDefault="00B02A77" w:rsidP="00AE0186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0186">
        <w:rPr>
          <w:rFonts w:ascii="Times New Roman" w:hAnsi="Times New Roman"/>
          <w:sz w:val="26"/>
          <w:szCs w:val="26"/>
        </w:rPr>
        <w:br/>
      </w:r>
      <w:r w:rsidRPr="004B2338">
        <w:rPr>
          <w:rFonts w:ascii="Times New Roman" w:hAnsi="Times New Roman"/>
          <w:sz w:val="26"/>
          <w:szCs w:val="26"/>
        </w:rPr>
        <w:br/>
      </w:r>
      <w:r w:rsidR="00AE0186" w:rsidRPr="00F35CA1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4B2338"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B02A77" w:rsidRPr="00B319D4" w:rsidRDefault="00B02A77" w:rsidP="00B02A77">
      <w:pPr>
        <w:rPr>
          <w:sz w:val="26"/>
          <w:szCs w:val="26"/>
        </w:rPr>
      </w:pPr>
    </w:p>
    <w:p w:rsidR="00C30A6B" w:rsidRDefault="00C30A6B" w:rsidP="00B02A77">
      <w:pPr>
        <w:pStyle w:val="a5"/>
        <w:jc w:val="center"/>
      </w:pPr>
    </w:p>
    <w:sectPr w:rsidR="00C30A6B" w:rsidSect="00AE01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B8C"/>
    <w:rsid w:val="00123070"/>
    <w:rsid w:val="00123A51"/>
    <w:rsid w:val="003F34F5"/>
    <w:rsid w:val="004332A1"/>
    <w:rsid w:val="004C66F4"/>
    <w:rsid w:val="00503A7F"/>
    <w:rsid w:val="00535100"/>
    <w:rsid w:val="00AE0186"/>
    <w:rsid w:val="00B02A77"/>
    <w:rsid w:val="00C30A6B"/>
    <w:rsid w:val="00CB760F"/>
    <w:rsid w:val="00CE292C"/>
    <w:rsid w:val="00F35CA1"/>
    <w:rsid w:val="00F560DD"/>
    <w:rsid w:val="00F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0A6B"/>
    <w:rPr>
      <w:rFonts w:eastAsia="Calibri"/>
      <w:sz w:val="22"/>
      <w:szCs w:val="22"/>
      <w:lang w:eastAsia="en-US"/>
    </w:rPr>
  </w:style>
  <w:style w:type="character" w:customStyle="1" w:styleId="a6">
    <w:name w:val="Основной текст + Курсив"/>
    <w:basedOn w:val="a0"/>
    <w:rsid w:val="00C30A6B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17970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</dc:creator>
  <cp:keywords/>
  <dc:description/>
  <cp:lastModifiedBy>kogikova</cp:lastModifiedBy>
  <cp:revision>2</cp:revision>
  <dcterms:created xsi:type="dcterms:W3CDTF">2018-09-25T04:44:00Z</dcterms:created>
  <dcterms:modified xsi:type="dcterms:W3CDTF">2018-09-25T04:44:00Z</dcterms:modified>
</cp:coreProperties>
</file>